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134F" w14:textId="77777777" w:rsidR="0022384A" w:rsidRPr="0022384A" w:rsidRDefault="0022384A" w:rsidP="0022384A">
      <w:pPr>
        <w:keepNext/>
        <w:tabs>
          <w:tab w:val="left" w:pos="360"/>
        </w:tabs>
        <w:spacing w:after="480" w:line="240" w:lineRule="auto"/>
        <w:jc w:val="center"/>
        <w:rPr>
          <w:rFonts w:ascii="Times New Roman" w:eastAsia="Calibri" w:hAnsi="Times New Roman" w:cs="Times New Roman"/>
          <w:b/>
          <w:caps/>
          <w:sz w:val="24"/>
          <w:szCs w:val="24"/>
          <w:lang w:val="en-US"/>
        </w:rPr>
      </w:pPr>
      <w:r w:rsidRPr="0022384A">
        <w:rPr>
          <w:rFonts w:ascii="Times New Roman" w:eastAsia="Calibri" w:hAnsi="Times New Roman" w:cs="Times New Roman"/>
          <w:b/>
          <w:caps/>
          <w:sz w:val="24"/>
          <w:szCs w:val="24"/>
          <w:lang w:val="en-US"/>
        </w:rPr>
        <w:t>Abstract TEMPLATE FOR 8</w:t>
      </w:r>
      <w:r w:rsidRPr="0022384A">
        <w:rPr>
          <w:rFonts w:ascii="Times New Roman" w:eastAsia="Calibri" w:hAnsi="Times New Roman" w:cs="Times New Roman"/>
          <w:b/>
          <w:caps/>
          <w:sz w:val="24"/>
          <w:szCs w:val="24"/>
          <w:vertAlign w:val="superscript"/>
          <w:lang w:val="en-US"/>
        </w:rPr>
        <w:t>th</w:t>
      </w:r>
      <w:r w:rsidRPr="0022384A">
        <w:rPr>
          <w:rFonts w:ascii="Times New Roman" w:eastAsia="Calibri" w:hAnsi="Times New Roman" w:cs="Times New Roman"/>
          <w:b/>
          <w:caps/>
          <w:sz w:val="24"/>
          <w:szCs w:val="24"/>
          <w:lang w:val="en-US"/>
        </w:rPr>
        <w:t xml:space="preserve"> ISCW AUTHORS</w:t>
      </w:r>
    </w:p>
    <w:p w14:paraId="58198495" w14:textId="77777777" w:rsidR="0022384A" w:rsidRPr="0022384A" w:rsidRDefault="0022384A" w:rsidP="0022384A">
      <w:pPr>
        <w:spacing w:after="480" w:line="240" w:lineRule="auto"/>
        <w:jc w:val="center"/>
        <w:rPr>
          <w:rFonts w:ascii="Times New Roman" w:eastAsia="Batang" w:hAnsi="Times New Roman" w:cs="Times New Roman"/>
          <w:b/>
          <w:lang w:val="en-US" w:eastAsia="ko-KR"/>
        </w:rPr>
      </w:pPr>
      <w:r w:rsidRPr="0022384A">
        <w:rPr>
          <w:rFonts w:ascii="Times New Roman" w:eastAsia="Malgun Gothic" w:hAnsi="Times New Roman" w:cs="Times New Roman"/>
          <w:b/>
          <w:lang w:val="en-US" w:eastAsia="ko-KR"/>
        </w:rPr>
        <w:t>Author #1</w:t>
      </w:r>
      <w:r w:rsidRPr="0022384A">
        <w:rPr>
          <w:rFonts w:ascii="Times New Roman" w:eastAsia="Batang" w:hAnsi="Times New Roman" w:cs="Times New Roman"/>
          <w:b/>
          <w:vertAlign w:val="superscript"/>
          <w:lang w:val="en-US" w:eastAsia="ko-KR"/>
        </w:rPr>
        <w:t>a</w:t>
      </w:r>
      <w:r w:rsidRPr="0022384A">
        <w:rPr>
          <w:rFonts w:ascii="Times New Roman" w:eastAsia="Malgun Gothic" w:hAnsi="Times New Roman" w:cs="Times New Roman"/>
          <w:b/>
          <w:lang w:val="en-US" w:eastAsia="ko-KR"/>
        </w:rPr>
        <w:t xml:space="preserve"> and Author #2</w:t>
      </w:r>
      <w:r w:rsidRPr="0022384A">
        <w:rPr>
          <w:rFonts w:ascii="Times New Roman" w:eastAsia="Batang" w:hAnsi="Times New Roman" w:cs="Times New Roman"/>
          <w:b/>
          <w:vertAlign w:val="superscript"/>
          <w:lang w:val="en-US" w:eastAsia="ko-KR"/>
        </w:rPr>
        <w:t>b</w:t>
      </w:r>
    </w:p>
    <w:p w14:paraId="66001B86" w14:textId="77777777" w:rsidR="0022384A" w:rsidRPr="0022384A" w:rsidRDefault="0022384A" w:rsidP="0022384A">
      <w:pPr>
        <w:spacing w:after="480" w:line="240" w:lineRule="auto"/>
        <w:contextualSpacing/>
        <w:jc w:val="center"/>
        <w:rPr>
          <w:rFonts w:ascii="Times New Roman" w:eastAsia="Calibri" w:hAnsi="Times New Roman" w:cs="Times New Roman"/>
          <w:i/>
          <w:lang w:val="en-GB" w:eastAsia="ko-KR"/>
        </w:rPr>
      </w:pPr>
      <w:bookmarkStart w:id="0" w:name="OLE_LINK1"/>
      <w:proofErr w:type="spellStart"/>
      <w:proofErr w:type="gramStart"/>
      <w:r w:rsidRPr="0022384A">
        <w:rPr>
          <w:rFonts w:ascii="Times New Roman" w:eastAsia="Calibri" w:hAnsi="Times New Roman" w:cs="Times New Roman"/>
          <w:i/>
          <w:vertAlign w:val="superscript"/>
          <w:lang w:val="en-GB" w:eastAsia="ko-KR"/>
        </w:rPr>
        <w:t>a</w:t>
      </w:r>
      <w:proofErr w:type="spellEnd"/>
      <w:proofErr w:type="gramEnd"/>
      <w:r w:rsidRPr="0022384A">
        <w:rPr>
          <w:rFonts w:ascii="Times New Roman" w:eastAsia="Calibri" w:hAnsi="Times New Roman" w:cs="Times New Roman"/>
          <w:i/>
          <w:vertAlign w:val="superscript"/>
          <w:lang w:val="en-GB" w:eastAsia="ko-KR"/>
        </w:rPr>
        <w:t xml:space="preserve"> </w:t>
      </w:r>
      <w:r w:rsidRPr="0022384A">
        <w:rPr>
          <w:rFonts w:ascii="Times New Roman" w:eastAsia="Calibri" w:hAnsi="Times New Roman" w:cs="Times New Roman"/>
          <w:i/>
          <w:lang w:val="en-GB" w:eastAsia="ko-KR"/>
        </w:rPr>
        <w:t>affiliation #1, including e-mail</w:t>
      </w:r>
    </w:p>
    <w:p w14:paraId="2D2CC3E4" w14:textId="77777777" w:rsidR="0022384A" w:rsidRPr="0022384A" w:rsidRDefault="0022384A" w:rsidP="0022384A">
      <w:pPr>
        <w:spacing w:after="480" w:line="240" w:lineRule="auto"/>
        <w:contextualSpacing/>
        <w:jc w:val="center"/>
        <w:rPr>
          <w:rFonts w:ascii="Times New Roman" w:eastAsia="Calibri" w:hAnsi="Times New Roman" w:cs="Times New Roman"/>
          <w:i/>
          <w:u w:val="single"/>
          <w:lang w:val="en-GB" w:eastAsia="ko-KR"/>
        </w:rPr>
      </w:pPr>
      <w:r w:rsidRPr="0022384A">
        <w:rPr>
          <w:rFonts w:ascii="Times New Roman" w:eastAsia="Calibri" w:hAnsi="Times New Roman" w:cs="Times New Roman"/>
          <w:i/>
          <w:vertAlign w:val="superscript"/>
          <w:lang w:val="en-GB" w:eastAsia="ko-KR"/>
        </w:rPr>
        <w:t>b</w:t>
      </w:r>
      <w:r w:rsidRPr="0022384A">
        <w:rPr>
          <w:rFonts w:ascii="Times New Roman" w:eastAsia="Calibri" w:hAnsi="Times New Roman" w:cs="Times New Roman"/>
          <w:i/>
          <w:lang w:val="en-GB" w:eastAsia="ko-KR"/>
        </w:rPr>
        <w:t xml:space="preserve"> </w:t>
      </w:r>
      <w:bookmarkEnd w:id="0"/>
      <w:r w:rsidRPr="0022384A">
        <w:rPr>
          <w:rFonts w:ascii="Times New Roman" w:eastAsia="Calibri" w:hAnsi="Times New Roman" w:cs="Times New Roman"/>
          <w:i/>
          <w:lang w:val="en-GB" w:eastAsia="ko-KR"/>
        </w:rPr>
        <w:t>affiliation #2, including e-mail</w:t>
      </w:r>
    </w:p>
    <w:p w14:paraId="5FD77159" w14:textId="2963BDFF" w:rsidR="003827BF" w:rsidRPr="0022384A" w:rsidRDefault="003827BF">
      <w:pPr>
        <w:rPr>
          <w:rFonts w:ascii="Times New Roman" w:hAnsi="Times New Roman" w:cs="Times New Roman"/>
          <w:lang w:val="en-GB"/>
        </w:rPr>
      </w:pPr>
    </w:p>
    <w:p w14:paraId="54FD1B19" w14:textId="77777777" w:rsidR="0022384A" w:rsidRPr="0022384A" w:rsidRDefault="0022384A" w:rsidP="0022384A">
      <w:pPr>
        <w:rPr>
          <w:rFonts w:ascii="Times New Roman" w:hAnsi="Times New Roman" w:cs="Times New Roman"/>
          <w:b/>
          <w:bCs/>
          <w:lang w:val="en-GB"/>
        </w:rPr>
      </w:pPr>
      <w:r w:rsidRPr="0022384A">
        <w:rPr>
          <w:rFonts w:ascii="Times New Roman" w:hAnsi="Times New Roman" w:cs="Times New Roman"/>
          <w:b/>
          <w:bCs/>
          <w:lang w:val="en-GB"/>
        </w:rPr>
        <w:t>Abstract</w:t>
      </w:r>
    </w:p>
    <w:p w14:paraId="22EC1C16" w14:textId="77777777" w:rsidR="0022384A" w:rsidRDefault="0022384A" w:rsidP="0022384A">
      <w:pPr>
        <w:jc w:val="both"/>
        <w:rPr>
          <w:rFonts w:ascii="Times New Roman" w:hAnsi="Times New Roman" w:cs="Times New Roman"/>
          <w:lang w:val="en-GB"/>
        </w:rPr>
      </w:pPr>
      <w:r w:rsidRPr="0022384A">
        <w:rPr>
          <w:rFonts w:ascii="Times New Roman" w:hAnsi="Times New Roman" w:cs="Times New Roman"/>
          <w:lang w:val="en-GB"/>
        </w:rPr>
        <w:t>Abstract of not more than 250 words: covering the aims of the work, methods used, results obtained and conclusions reached</w:t>
      </w:r>
      <w:r>
        <w:rPr>
          <w:rFonts w:ascii="Times New Roman" w:hAnsi="Times New Roman" w:cs="Times New Roman"/>
          <w:lang w:val="en-GB"/>
        </w:rPr>
        <w:t>.</w:t>
      </w:r>
    </w:p>
    <w:p w14:paraId="0D058226" w14:textId="56FE356F" w:rsidR="0022384A" w:rsidRPr="0022384A" w:rsidRDefault="0022384A" w:rsidP="0022384A">
      <w:pPr>
        <w:jc w:val="both"/>
        <w:rPr>
          <w:rFonts w:ascii="Times New Roman" w:hAnsi="Times New Roman" w:cs="Times New Roman"/>
          <w:lang w:val="en-GB"/>
        </w:rPr>
      </w:pPr>
      <w:r w:rsidRPr="0022384A">
        <w:rPr>
          <w:rFonts w:ascii="Times New Roman" w:hAnsi="Times New Roman" w:cs="Times New Roman"/>
          <w:lang w:val="en-GB"/>
        </w:rPr>
        <w:t>The conference is an annual multidisciplinary platform for international scientific discussions on all aspects of water. ISCW offers an excellent opportunity to exchange ideas, strengthen and create new academic networks, and foster dialogue between academia, public institutions, the private sector, and civil society organizations. It addresses recent global and regional trends in water use.</w:t>
      </w:r>
    </w:p>
    <w:p w14:paraId="275EAD25" w14:textId="448CE7DF" w:rsidR="0022384A" w:rsidRPr="0022384A" w:rsidRDefault="0022384A" w:rsidP="0022384A">
      <w:pPr>
        <w:jc w:val="both"/>
        <w:rPr>
          <w:rFonts w:ascii="Times New Roman" w:hAnsi="Times New Roman" w:cs="Times New Roman"/>
          <w:lang w:val="en-GB"/>
        </w:rPr>
      </w:pPr>
      <w:r w:rsidRPr="0022384A">
        <w:rPr>
          <w:rFonts w:ascii="Times New Roman" w:hAnsi="Times New Roman" w:cs="Times New Roman"/>
          <w:lang w:val="en-GB"/>
        </w:rPr>
        <w:t>8</w:t>
      </w:r>
      <w:r w:rsidRPr="0022384A">
        <w:rPr>
          <w:rFonts w:ascii="Times New Roman" w:hAnsi="Times New Roman" w:cs="Times New Roman"/>
          <w:vertAlign w:val="superscript"/>
          <w:lang w:val="en-GB"/>
        </w:rPr>
        <w:t>th</w:t>
      </w:r>
      <w:r>
        <w:rPr>
          <w:rFonts w:ascii="Times New Roman" w:hAnsi="Times New Roman" w:cs="Times New Roman"/>
          <w:lang w:val="en-GB"/>
        </w:rPr>
        <w:t xml:space="preserve"> </w:t>
      </w:r>
      <w:r w:rsidRPr="0022384A">
        <w:rPr>
          <w:rFonts w:ascii="Times New Roman" w:hAnsi="Times New Roman" w:cs="Times New Roman"/>
          <w:lang w:val="en-GB"/>
        </w:rPr>
        <w:t>ISCW will cover, but is not limited to, the following main thematic areas:</w:t>
      </w:r>
    </w:p>
    <w:p w14:paraId="762526E6" w14:textId="186751B3" w:rsidR="0022384A" w:rsidRPr="0022384A" w:rsidRDefault="0022384A" w:rsidP="0022384A">
      <w:pPr>
        <w:pStyle w:val="Listaszerbekezds"/>
        <w:numPr>
          <w:ilvl w:val="0"/>
          <w:numId w:val="1"/>
        </w:numPr>
        <w:jc w:val="both"/>
        <w:rPr>
          <w:rFonts w:ascii="Times New Roman" w:hAnsi="Times New Roman" w:cs="Times New Roman"/>
          <w:lang w:val="en-GB"/>
        </w:rPr>
      </w:pPr>
      <w:r w:rsidRPr="0022384A">
        <w:rPr>
          <w:rFonts w:ascii="Times New Roman" w:hAnsi="Times New Roman" w:cs="Times New Roman"/>
          <w:lang w:val="en-GB"/>
        </w:rPr>
        <w:t>water management and climate change</w:t>
      </w:r>
      <w:r>
        <w:rPr>
          <w:rFonts w:ascii="Times New Roman" w:hAnsi="Times New Roman" w:cs="Times New Roman"/>
          <w:lang w:val="en-GB"/>
        </w:rPr>
        <w:t xml:space="preserve">, </w:t>
      </w:r>
      <w:proofErr w:type="spellStart"/>
      <w:r>
        <w:rPr>
          <w:rFonts w:ascii="Times New Roman" w:hAnsi="Times New Roman" w:cs="Times New Roman"/>
          <w:lang w:val="en-GB"/>
        </w:rPr>
        <w:t>hydroinformatics</w:t>
      </w:r>
      <w:proofErr w:type="spellEnd"/>
    </w:p>
    <w:p w14:paraId="0A524A2E" w14:textId="65FC5883" w:rsidR="0022384A" w:rsidRPr="0022384A" w:rsidRDefault="0022384A" w:rsidP="0022384A">
      <w:pPr>
        <w:pStyle w:val="Listaszerbekezds"/>
        <w:numPr>
          <w:ilvl w:val="0"/>
          <w:numId w:val="1"/>
        </w:numPr>
        <w:jc w:val="both"/>
        <w:rPr>
          <w:rFonts w:ascii="Times New Roman" w:hAnsi="Times New Roman" w:cs="Times New Roman"/>
          <w:lang w:val="en-GB"/>
        </w:rPr>
      </w:pPr>
      <w:r w:rsidRPr="0022384A">
        <w:rPr>
          <w:rFonts w:ascii="Times New Roman" w:hAnsi="Times New Roman" w:cs="Times New Roman"/>
          <w:lang w:val="en-GB"/>
        </w:rPr>
        <w:t>water use in agriculture (irrigation, plant production, animal husbandry, fisheries and aquaculture)</w:t>
      </w:r>
    </w:p>
    <w:p w14:paraId="11F48DAC" w14:textId="52F415B9" w:rsidR="0022384A" w:rsidRPr="0022384A" w:rsidRDefault="0022384A" w:rsidP="0022384A">
      <w:pPr>
        <w:pStyle w:val="Listaszerbekezds"/>
        <w:numPr>
          <w:ilvl w:val="0"/>
          <w:numId w:val="1"/>
        </w:numPr>
        <w:jc w:val="both"/>
        <w:rPr>
          <w:rFonts w:ascii="Times New Roman" w:hAnsi="Times New Roman" w:cs="Times New Roman"/>
          <w:lang w:val="en-GB"/>
        </w:rPr>
      </w:pPr>
      <w:r w:rsidRPr="0022384A">
        <w:rPr>
          <w:rFonts w:ascii="Times New Roman" w:hAnsi="Times New Roman" w:cs="Times New Roman"/>
          <w:lang w:val="en-GB"/>
        </w:rPr>
        <w:t>water use in food and drink industry</w:t>
      </w:r>
    </w:p>
    <w:p w14:paraId="6DEBB37B" w14:textId="00924D37" w:rsidR="0022384A" w:rsidRPr="0022384A" w:rsidRDefault="0022384A" w:rsidP="0022384A">
      <w:pPr>
        <w:pStyle w:val="Listaszerbekezds"/>
        <w:numPr>
          <w:ilvl w:val="0"/>
          <w:numId w:val="1"/>
        </w:numPr>
        <w:jc w:val="both"/>
        <w:rPr>
          <w:rFonts w:ascii="Times New Roman" w:hAnsi="Times New Roman" w:cs="Times New Roman"/>
          <w:lang w:val="en-GB"/>
        </w:rPr>
      </w:pPr>
      <w:r w:rsidRPr="0022384A">
        <w:rPr>
          <w:rFonts w:ascii="Times New Roman" w:hAnsi="Times New Roman" w:cs="Times New Roman"/>
          <w:lang w:val="en-GB"/>
        </w:rPr>
        <w:t>natural resources management and environmental protection</w:t>
      </w:r>
    </w:p>
    <w:p w14:paraId="06517823" w14:textId="7476F059" w:rsidR="0022384A" w:rsidRPr="0022384A" w:rsidRDefault="0022384A" w:rsidP="0022384A">
      <w:pPr>
        <w:pStyle w:val="Listaszerbekezds"/>
        <w:numPr>
          <w:ilvl w:val="0"/>
          <w:numId w:val="1"/>
        </w:numPr>
        <w:jc w:val="both"/>
        <w:rPr>
          <w:rFonts w:ascii="Times New Roman" w:hAnsi="Times New Roman" w:cs="Times New Roman"/>
          <w:lang w:val="en-GB"/>
        </w:rPr>
      </w:pPr>
      <w:r w:rsidRPr="0022384A">
        <w:rPr>
          <w:rFonts w:ascii="Times New Roman" w:hAnsi="Times New Roman" w:cs="Times New Roman"/>
          <w:lang w:val="en-GB"/>
        </w:rPr>
        <w:t>municipal water and wastewater management</w:t>
      </w:r>
    </w:p>
    <w:p w14:paraId="7E7A9354" w14:textId="2D4C9484" w:rsidR="0022384A" w:rsidRPr="0022384A" w:rsidRDefault="0022384A" w:rsidP="0022384A">
      <w:pPr>
        <w:pStyle w:val="Listaszerbekezds"/>
        <w:numPr>
          <w:ilvl w:val="0"/>
          <w:numId w:val="1"/>
        </w:numPr>
        <w:jc w:val="both"/>
        <w:rPr>
          <w:rFonts w:ascii="Times New Roman" w:hAnsi="Times New Roman" w:cs="Times New Roman"/>
          <w:lang w:val="en-GB"/>
        </w:rPr>
      </w:pPr>
      <w:r w:rsidRPr="0022384A">
        <w:rPr>
          <w:rFonts w:ascii="Times New Roman" w:hAnsi="Times New Roman" w:cs="Times New Roman"/>
          <w:lang w:val="en-GB"/>
        </w:rPr>
        <w:t>rural development and water tourism</w:t>
      </w:r>
    </w:p>
    <w:p w14:paraId="392EB102" w14:textId="32F3229B" w:rsidR="0022384A" w:rsidRPr="0022384A" w:rsidRDefault="0022384A" w:rsidP="0022384A">
      <w:pPr>
        <w:pStyle w:val="Listaszerbekezds"/>
        <w:numPr>
          <w:ilvl w:val="0"/>
          <w:numId w:val="1"/>
        </w:numPr>
        <w:jc w:val="both"/>
        <w:rPr>
          <w:rFonts w:ascii="Times New Roman" w:hAnsi="Times New Roman" w:cs="Times New Roman"/>
          <w:lang w:val="en-GB"/>
        </w:rPr>
      </w:pPr>
      <w:r w:rsidRPr="0022384A">
        <w:rPr>
          <w:rFonts w:ascii="Times New Roman" w:hAnsi="Times New Roman" w:cs="Times New Roman"/>
          <w:lang w:val="en-GB"/>
        </w:rPr>
        <w:t>economy of water</w:t>
      </w:r>
    </w:p>
    <w:p w14:paraId="5153C2F4" w14:textId="4F3CC24F" w:rsidR="0022384A" w:rsidRPr="0022384A" w:rsidRDefault="0022384A" w:rsidP="0022384A">
      <w:pPr>
        <w:jc w:val="both"/>
        <w:rPr>
          <w:rFonts w:ascii="Times New Roman" w:hAnsi="Times New Roman" w:cs="Times New Roman"/>
          <w:lang w:val="en-GB"/>
        </w:rPr>
      </w:pPr>
      <w:r w:rsidRPr="0022384A">
        <w:rPr>
          <w:rFonts w:ascii="Times New Roman" w:hAnsi="Times New Roman" w:cs="Times New Roman"/>
          <w:lang w:val="en-GB"/>
        </w:rPr>
        <w:t>The official language of the conference is English. It will be organized in a hybrid format, allowing both in-person and virtual participation. To join the conference, registration with abstracts is required. Participation is possible by giving an oral presentation or presenting a digital poster.</w:t>
      </w:r>
    </w:p>
    <w:p w14:paraId="23A241FA" w14:textId="23DF144D" w:rsidR="0022384A" w:rsidRDefault="0022384A" w:rsidP="0022384A">
      <w:pPr>
        <w:jc w:val="both"/>
        <w:rPr>
          <w:rFonts w:ascii="Times New Roman" w:hAnsi="Times New Roman" w:cs="Times New Roman"/>
          <w:lang w:val="en-GB"/>
        </w:rPr>
      </w:pPr>
      <w:r w:rsidRPr="0022384A">
        <w:rPr>
          <w:rFonts w:ascii="Times New Roman" w:hAnsi="Times New Roman" w:cs="Times New Roman"/>
          <w:i/>
          <w:iCs/>
          <w:lang w:val="en-GB"/>
        </w:rPr>
        <w:t>Acknowledgements</w:t>
      </w:r>
      <w:r w:rsidRPr="0022384A">
        <w:rPr>
          <w:rFonts w:ascii="Times New Roman" w:hAnsi="Times New Roman" w:cs="Times New Roman"/>
          <w:i/>
          <w:iCs/>
          <w:lang w:val="en-GB"/>
        </w:rPr>
        <w:t>:</w:t>
      </w:r>
      <w:r>
        <w:rPr>
          <w:rFonts w:ascii="Times New Roman" w:hAnsi="Times New Roman" w:cs="Times New Roman"/>
          <w:lang w:val="en-GB"/>
        </w:rPr>
        <w:t xml:space="preserve"> </w:t>
      </w:r>
      <w:r w:rsidRPr="0022384A">
        <w:rPr>
          <w:rFonts w:ascii="Times New Roman" w:hAnsi="Times New Roman" w:cs="Times New Roman"/>
          <w:lang w:val="en-GB"/>
        </w:rPr>
        <w:t>List here funding sources and those individuals who provided help during the research (e.g., providing language help, writing assistance or proof reading the article, etc.).</w:t>
      </w:r>
      <w:r w:rsidRPr="0022384A">
        <w:rPr>
          <w:rFonts w:ascii="Times New Roman" w:hAnsi="Times New Roman" w:cs="Times New Roman"/>
          <w:lang w:val="en-GB"/>
        </w:rPr>
        <w:t xml:space="preserve"> </w:t>
      </w:r>
    </w:p>
    <w:p w14:paraId="33BB6B97" w14:textId="77777777" w:rsidR="0022384A" w:rsidRDefault="0022384A" w:rsidP="0022384A">
      <w:pPr>
        <w:jc w:val="both"/>
        <w:rPr>
          <w:rFonts w:ascii="Times New Roman" w:hAnsi="Times New Roman" w:cs="Times New Roman"/>
          <w:lang w:val="en-GB"/>
        </w:rPr>
      </w:pPr>
    </w:p>
    <w:p w14:paraId="24E5729C" w14:textId="0844B768" w:rsidR="0022384A" w:rsidRPr="0022384A" w:rsidRDefault="0022384A" w:rsidP="0022384A">
      <w:pPr>
        <w:jc w:val="both"/>
        <w:rPr>
          <w:rFonts w:ascii="Times New Roman" w:hAnsi="Times New Roman" w:cs="Times New Roman"/>
          <w:lang w:val="en-GB"/>
        </w:rPr>
      </w:pPr>
      <w:r w:rsidRPr="0022384A">
        <w:rPr>
          <w:rFonts w:ascii="Times New Roman" w:hAnsi="Times New Roman" w:cs="Times New Roman"/>
          <w:b/>
          <w:bCs/>
          <w:lang w:val="en-GB"/>
        </w:rPr>
        <w:t>Keywords:</w:t>
      </w:r>
      <w:r>
        <w:rPr>
          <w:rFonts w:ascii="Times New Roman" w:hAnsi="Times New Roman" w:cs="Times New Roman"/>
          <w:lang w:val="en-GB"/>
        </w:rPr>
        <w:t xml:space="preserve"> ISCW, water, conference</w:t>
      </w:r>
    </w:p>
    <w:p w14:paraId="727CB401" w14:textId="116A89D7" w:rsidR="0022384A" w:rsidRPr="0022384A" w:rsidRDefault="0022384A" w:rsidP="0022384A">
      <w:pPr>
        <w:jc w:val="both"/>
        <w:rPr>
          <w:rFonts w:ascii="Times New Roman" w:hAnsi="Times New Roman" w:cs="Times New Roman"/>
          <w:lang w:val="en-GB"/>
        </w:rPr>
      </w:pPr>
    </w:p>
    <w:sectPr w:rsidR="0022384A" w:rsidRPr="00223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7485C"/>
    <w:multiLevelType w:val="hybridMultilevel"/>
    <w:tmpl w:val="83F4A4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4A"/>
    <w:rsid w:val="0022384A"/>
    <w:rsid w:val="003827BF"/>
    <w:rsid w:val="00E572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008C"/>
  <w15:chartTrackingRefBased/>
  <w15:docId w15:val="{EDA8E88B-DF66-4D31-9BA1-2DC65EC6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23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1411</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Jancsó Mihály</dc:creator>
  <cp:keywords/>
  <dc:description/>
  <cp:lastModifiedBy>Jancsó Mihály</cp:lastModifiedBy>
  <cp:revision>1</cp:revision>
  <dcterms:created xsi:type="dcterms:W3CDTF">2024-11-19T19:08:00Z</dcterms:created>
  <dcterms:modified xsi:type="dcterms:W3CDTF">2024-11-19T19:14:00Z</dcterms:modified>
</cp:coreProperties>
</file>